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29" w:rsidRPr="007940FD" w:rsidRDefault="00655029" w:rsidP="00655029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10</w:t>
      </w:r>
      <w:r w:rsidRPr="00655029">
        <w:rPr>
          <w:rFonts w:cs="Arial"/>
          <w:b/>
          <w:bCs/>
          <w:vertAlign w:val="superscript"/>
        </w:rPr>
        <w:t>th</w:t>
      </w:r>
      <w:r>
        <w:rPr>
          <w:rFonts w:cs="Arial"/>
          <w:b/>
          <w:bCs/>
        </w:rPr>
        <w:t xml:space="preserve"> </w:t>
      </w:r>
      <w:r w:rsidRPr="007940FD">
        <w:rPr>
          <w:rFonts w:cs="Arial"/>
          <w:b/>
          <w:bCs/>
        </w:rPr>
        <w:t>Equality, Diversity and Inclusion International (EDI)</w:t>
      </w:r>
      <w:r>
        <w:rPr>
          <w:rFonts w:cs="Arial"/>
          <w:b/>
          <w:bCs/>
        </w:rPr>
        <w:t xml:space="preserve"> </w:t>
      </w:r>
      <w:r w:rsidRPr="007940FD">
        <w:rPr>
          <w:rFonts w:cs="Arial"/>
          <w:b/>
          <w:bCs/>
        </w:rPr>
        <w:t xml:space="preserve">Conference </w:t>
      </w:r>
    </w:p>
    <w:p w:rsidR="00655029" w:rsidRDefault="00655029" w:rsidP="00655029">
      <w:pPr>
        <w:spacing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28 - 30 June 2017</w:t>
      </w:r>
      <w:r w:rsidRPr="007940FD">
        <w:rPr>
          <w:rFonts w:cs="Arial"/>
          <w:b/>
          <w:bCs/>
        </w:rPr>
        <w:t xml:space="preserve">, </w:t>
      </w:r>
      <w:r>
        <w:rPr>
          <w:rFonts w:cs="Arial"/>
          <w:b/>
          <w:bCs/>
        </w:rPr>
        <w:t>Brunel University</w:t>
      </w:r>
      <w:r w:rsidRPr="007940FD">
        <w:rPr>
          <w:rFonts w:cs="Arial"/>
          <w:b/>
          <w:bCs/>
        </w:rPr>
        <w:t>,</w:t>
      </w:r>
      <w:r>
        <w:rPr>
          <w:rFonts w:cs="Arial"/>
          <w:b/>
          <w:bCs/>
        </w:rPr>
        <w:t xml:space="preserve"> London</w:t>
      </w:r>
    </w:p>
    <w:p w:rsidR="00655029" w:rsidRDefault="00655029" w:rsidP="00655029">
      <w:pPr>
        <w:spacing w:line="36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Abstract:</w:t>
      </w:r>
    </w:p>
    <w:p w:rsidR="00620127" w:rsidRPr="00133ECD" w:rsidRDefault="00ED4981" w:rsidP="00655029">
      <w:pPr>
        <w:spacing w:line="360" w:lineRule="auto"/>
        <w:jc w:val="center"/>
        <w:rPr>
          <w:rFonts w:cstheme="majorBidi"/>
          <w:b/>
        </w:rPr>
      </w:pPr>
      <w:r>
        <w:rPr>
          <w:rFonts w:cstheme="majorBidi"/>
          <w:b/>
        </w:rPr>
        <w:t>C</w:t>
      </w:r>
      <w:r w:rsidR="00E77635">
        <w:rPr>
          <w:rFonts w:cstheme="majorBidi"/>
          <w:b/>
        </w:rPr>
        <w:t>oping with Muslim stereotyping post 9/11: ethnic minority engineers in Germany</w:t>
      </w:r>
    </w:p>
    <w:p w:rsidR="002B2B08" w:rsidRPr="00133ECD" w:rsidRDefault="002B2B08" w:rsidP="00902982">
      <w:pPr>
        <w:spacing w:line="360" w:lineRule="auto"/>
        <w:jc w:val="center"/>
        <w:rPr>
          <w:rFonts w:cstheme="majorBidi"/>
          <w:b/>
          <w:bCs/>
        </w:rPr>
      </w:pPr>
    </w:p>
    <w:p w:rsidR="00902982" w:rsidRPr="00133ECD" w:rsidRDefault="00653659" w:rsidP="00902982">
      <w:pPr>
        <w:spacing w:line="360" w:lineRule="auto"/>
        <w:jc w:val="center"/>
        <w:rPr>
          <w:rFonts w:cstheme="majorBidi"/>
          <w:bCs/>
        </w:rPr>
      </w:pPr>
      <w:r>
        <w:rPr>
          <w:rFonts w:cstheme="majorBidi"/>
          <w:bCs/>
        </w:rPr>
        <w:t>Moira Calveley, Paul Smith (University of Hertfordshire),</w:t>
      </w:r>
      <w:r w:rsidR="00057343" w:rsidRPr="00133ECD">
        <w:rPr>
          <w:rFonts w:cstheme="majorBidi"/>
          <w:bCs/>
        </w:rPr>
        <w:t xml:space="preserve"> Monika Hu</w:t>
      </w:r>
      <w:r w:rsidR="00882166">
        <w:rPr>
          <w:rFonts w:cstheme="majorBidi"/>
          <w:bCs/>
        </w:rPr>
        <w:t>e</w:t>
      </w:r>
      <w:r w:rsidR="00057343" w:rsidRPr="00133ECD">
        <w:rPr>
          <w:rFonts w:cstheme="majorBidi"/>
          <w:bCs/>
        </w:rPr>
        <w:t>smann</w:t>
      </w:r>
      <w:r w:rsidR="006577D0" w:rsidRPr="00133ECD">
        <w:rPr>
          <w:rFonts w:cstheme="majorBidi"/>
          <w:bCs/>
        </w:rPr>
        <w:t xml:space="preserve"> (Berlin School of Economics and Law)</w:t>
      </w:r>
      <w:r w:rsidR="00A53375">
        <w:rPr>
          <w:rFonts w:cstheme="majorBidi"/>
          <w:bCs/>
        </w:rPr>
        <w:t>,</w:t>
      </w:r>
      <w:r w:rsidR="00A53375" w:rsidRPr="00A53375">
        <w:rPr>
          <w:rFonts w:cstheme="majorBidi"/>
          <w:bCs/>
        </w:rPr>
        <w:t xml:space="preserve"> </w:t>
      </w:r>
      <w:r w:rsidR="00A53375" w:rsidRPr="00133ECD">
        <w:rPr>
          <w:rFonts w:cstheme="majorBidi"/>
          <w:bCs/>
        </w:rPr>
        <w:t>Cynthia Forson</w:t>
      </w:r>
      <w:r w:rsidR="00A53375">
        <w:rPr>
          <w:rFonts w:cstheme="majorBidi"/>
          <w:bCs/>
        </w:rPr>
        <w:t xml:space="preserve"> (Lancaster University)</w:t>
      </w:r>
      <w:r w:rsidR="00E77635">
        <w:rPr>
          <w:rFonts w:cstheme="majorBidi"/>
          <w:bCs/>
        </w:rPr>
        <w:t>, Joana Vassilopoulou</w:t>
      </w:r>
      <w:r>
        <w:rPr>
          <w:rFonts w:cstheme="majorBidi"/>
          <w:bCs/>
        </w:rPr>
        <w:t xml:space="preserve"> (Brunel University)</w:t>
      </w:r>
    </w:p>
    <w:p w:rsidR="00655029" w:rsidRDefault="00655029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bookmarkStart w:id="0" w:name="_GoBack"/>
      <w:bookmarkEnd w:id="0"/>
    </w:p>
    <w:p w:rsidR="00621A65" w:rsidRDefault="00026410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  <w:r w:rsidRPr="00133ECD">
        <w:rPr>
          <w:rFonts w:cs="Arial"/>
        </w:rPr>
        <w:t>T</w:t>
      </w:r>
      <w:r w:rsidR="00083345" w:rsidRPr="00133ECD">
        <w:rPr>
          <w:rFonts w:cs="Arial"/>
        </w:rPr>
        <w:t>he</w:t>
      </w:r>
      <w:r w:rsidRPr="00133ECD">
        <w:rPr>
          <w:rFonts w:cs="Arial"/>
        </w:rPr>
        <w:t xml:space="preserve"> German</w:t>
      </w:r>
      <w:r w:rsidR="00083345" w:rsidRPr="00133ECD">
        <w:rPr>
          <w:rFonts w:cs="Arial"/>
        </w:rPr>
        <w:t xml:space="preserve"> engineering sector is </w:t>
      </w:r>
      <w:r w:rsidRPr="00133ECD">
        <w:rPr>
          <w:rFonts w:cs="Arial"/>
        </w:rPr>
        <w:t xml:space="preserve">widely </w:t>
      </w:r>
      <w:r w:rsidR="00083345" w:rsidRPr="00133ECD">
        <w:rPr>
          <w:rFonts w:cs="Arial"/>
        </w:rPr>
        <w:t xml:space="preserve">regarded as </w:t>
      </w:r>
      <w:r w:rsidR="009F20B0" w:rsidRPr="00133ECD">
        <w:rPr>
          <w:rFonts w:cs="Arial"/>
        </w:rPr>
        <w:t xml:space="preserve">an important pillar of economic stability which greatly contributes to their success </w:t>
      </w:r>
      <w:r w:rsidR="00392EF9" w:rsidRPr="00133ECD">
        <w:rPr>
          <w:rFonts w:cs="Arial"/>
        </w:rPr>
        <w:t>as an exporting nation</w:t>
      </w:r>
      <w:r w:rsidRPr="00133ECD">
        <w:rPr>
          <w:rFonts w:cs="Arial"/>
        </w:rPr>
        <w:t xml:space="preserve">. </w:t>
      </w:r>
      <w:r w:rsidR="00373D50" w:rsidRPr="00133ECD">
        <w:rPr>
          <w:rFonts w:cs="Arial"/>
        </w:rPr>
        <w:t xml:space="preserve">As a profession, German people rate </w:t>
      </w:r>
      <w:r w:rsidR="009F20B0" w:rsidRPr="00133ECD">
        <w:rPr>
          <w:rFonts w:cs="Arial"/>
        </w:rPr>
        <w:t xml:space="preserve">engineering </w:t>
      </w:r>
      <w:r w:rsidR="00373D50" w:rsidRPr="00133ECD">
        <w:rPr>
          <w:rFonts w:cs="Arial"/>
        </w:rPr>
        <w:t>very</w:t>
      </w:r>
      <w:r w:rsidR="009F20B0" w:rsidRPr="00133ECD">
        <w:rPr>
          <w:rFonts w:cs="Arial"/>
        </w:rPr>
        <w:t xml:space="preserve"> highly (Koppel 2013)</w:t>
      </w:r>
      <w:r w:rsidR="00F90E68" w:rsidRPr="00133ECD">
        <w:rPr>
          <w:rFonts w:cs="Arial"/>
        </w:rPr>
        <w:t xml:space="preserve"> and it is a relatively well paid profession, especially for graduate entrants (</w:t>
      </w:r>
      <w:proofErr w:type="spellStart"/>
      <w:r w:rsidR="00F90E68" w:rsidRPr="00133ECD">
        <w:rPr>
          <w:rFonts w:cs="Arial"/>
        </w:rPr>
        <w:t>Bispinck</w:t>
      </w:r>
      <w:proofErr w:type="spellEnd"/>
      <w:r w:rsidR="00F90E68" w:rsidRPr="00133ECD">
        <w:rPr>
          <w:rFonts w:cs="Arial"/>
        </w:rPr>
        <w:t xml:space="preserve"> 2013)</w:t>
      </w:r>
      <w:r w:rsidR="00392EF9" w:rsidRPr="00133ECD">
        <w:rPr>
          <w:rFonts w:cs="Arial"/>
        </w:rPr>
        <w:t xml:space="preserve">. </w:t>
      </w:r>
      <w:r w:rsidR="009F20B0" w:rsidRPr="00133ECD">
        <w:rPr>
          <w:rFonts w:cs="Arial"/>
        </w:rPr>
        <w:t xml:space="preserve">Nonetheless, </w:t>
      </w:r>
      <w:r w:rsidR="00392EF9" w:rsidRPr="00133ECD">
        <w:rPr>
          <w:rFonts w:cs="Arial"/>
        </w:rPr>
        <w:t>there are concerns that the</w:t>
      </w:r>
      <w:r w:rsidR="00434E25">
        <w:rPr>
          <w:rFonts w:cs="Arial"/>
        </w:rPr>
        <w:t xml:space="preserve">re are labour shortages </w:t>
      </w:r>
      <w:r w:rsidR="00E77635">
        <w:rPr>
          <w:rFonts w:cs="Arial"/>
        </w:rPr>
        <w:t xml:space="preserve">in some areas of engineering </w:t>
      </w:r>
      <w:r w:rsidR="009F20B0" w:rsidRPr="00133ECD">
        <w:rPr>
          <w:rFonts w:cs="Helvetica"/>
        </w:rPr>
        <w:t>(</w:t>
      </w:r>
      <w:r w:rsidR="009F20B0" w:rsidRPr="00133ECD">
        <w:rPr>
          <w:rFonts w:cs="Arial"/>
        </w:rPr>
        <w:t>VDI</w:t>
      </w:r>
      <w:r w:rsidR="007F11E6" w:rsidRPr="00133ECD">
        <w:rPr>
          <w:rFonts w:cs="Arial"/>
        </w:rPr>
        <w:t>:</w:t>
      </w:r>
      <w:r w:rsidR="009F20B0" w:rsidRPr="00133ECD">
        <w:t xml:space="preserve"> </w:t>
      </w:r>
      <w:proofErr w:type="spellStart"/>
      <w:r w:rsidR="009F20B0" w:rsidRPr="00133ECD">
        <w:t>Verein</w:t>
      </w:r>
      <w:proofErr w:type="spellEnd"/>
      <w:r w:rsidR="009F20B0" w:rsidRPr="00133ECD">
        <w:t xml:space="preserve"> </w:t>
      </w:r>
      <w:proofErr w:type="spellStart"/>
      <w:r w:rsidR="009F20B0" w:rsidRPr="00133ECD">
        <w:t>Deutscher</w:t>
      </w:r>
      <w:proofErr w:type="spellEnd"/>
      <w:r w:rsidR="009F20B0" w:rsidRPr="00133ECD">
        <w:t xml:space="preserve"> </w:t>
      </w:r>
      <w:proofErr w:type="spellStart"/>
      <w:r w:rsidR="009F20B0" w:rsidRPr="00133ECD">
        <w:t>Ingenieure</w:t>
      </w:r>
      <w:proofErr w:type="spellEnd"/>
      <w:r w:rsidR="009F20B0" w:rsidRPr="00133ECD">
        <w:t xml:space="preserve"> 2010)</w:t>
      </w:r>
      <w:r w:rsidR="00F90E68" w:rsidRPr="00133ECD">
        <w:t xml:space="preserve"> raising concerns regarding </w:t>
      </w:r>
      <w:r w:rsidR="00434E25">
        <w:t xml:space="preserve">current and </w:t>
      </w:r>
      <w:r w:rsidR="00F90E68" w:rsidRPr="00133ECD">
        <w:t>future skills shortages</w:t>
      </w:r>
      <w:r w:rsidR="00392EF9" w:rsidRPr="00133ECD">
        <w:rPr>
          <w:rFonts w:cs="Arial"/>
        </w:rPr>
        <w:t xml:space="preserve">. This would seem to allow for </w:t>
      </w:r>
      <w:r w:rsidR="00621A65">
        <w:rPr>
          <w:rFonts w:cs="Arial"/>
          <w:iCs/>
        </w:rPr>
        <w:t>seamless career paths in engineering. However, for tho</w:t>
      </w:r>
      <w:r w:rsidR="00392EF9" w:rsidRPr="00133ECD">
        <w:rPr>
          <w:rFonts w:cs="Arial"/>
          <w:iCs/>
        </w:rPr>
        <w:t xml:space="preserve">se from </w:t>
      </w:r>
      <w:r w:rsidR="002D219E">
        <w:rPr>
          <w:rFonts w:cs="Arial"/>
          <w:iCs/>
        </w:rPr>
        <w:t>Turkish and North African</w:t>
      </w:r>
      <w:r w:rsidR="00AF13E0" w:rsidRPr="00133ECD">
        <w:rPr>
          <w:rFonts w:cs="Arial"/>
          <w:iCs/>
        </w:rPr>
        <w:t xml:space="preserve"> </w:t>
      </w:r>
      <w:r w:rsidR="00392EF9" w:rsidRPr="00133ECD">
        <w:rPr>
          <w:rFonts w:cs="Arial"/>
          <w:iCs/>
        </w:rPr>
        <w:t>backgrounds</w:t>
      </w:r>
      <w:r w:rsidR="00621A65">
        <w:rPr>
          <w:rFonts w:cs="Arial"/>
          <w:iCs/>
        </w:rPr>
        <w:t xml:space="preserve"> and who are associated with the Muslim faith, this is not always the case.</w:t>
      </w:r>
    </w:p>
    <w:p w:rsidR="00621A65" w:rsidRDefault="00621A65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</w:p>
    <w:p w:rsidR="006964A7" w:rsidRPr="00133ECD" w:rsidRDefault="00621A65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This paper draws upon interviews with</w:t>
      </w:r>
      <w:r w:rsidR="0077547D">
        <w:rPr>
          <w:rFonts w:cs="Arial"/>
          <w:iCs/>
        </w:rPr>
        <w:t xml:space="preserve"> twenty four German engineers,</w:t>
      </w:r>
      <w:r>
        <w:rPr>
          <w:rFonts w:cs="Arial"/>
          <w:iCs/>
        </w:rPr>
        <w:t xml:space="preserve"> seventeen</w:t>
      </w:r>
      <w:r w:rsidR="0077547D">
        <w:rPr>
          <w:rFonts w:cs="Arial"/>
          <w:iCs/>
        </w:rPr>
        <w:t xml:space="preserve"> of whom were from </w:t>
      </w:r>
      <w:r>
        <w:rPr>
          <w:rFonts w:cs="Arial"/>
          <w:iCs/>
        </w:rPr>
        <w:t>a Turkish or North African background. The data indicates that being associated with the Muslim faith creates</w:t>
      </w:r>
      <w:r w:rsidR="00662D7B">
        <w:rPr>
          <w:rFonts w:cs="Arial"/>
          <w:iCs/>
        </w:rPr>
        <w:t xml:space="preserve"> challenges for a seamless career path</w:t>
      </w:r>
      <w:r w:rsidR="0077547D">
        <w:rPr>
          <w:rFonts w:cs="Arial"/>
          <w:iCs/>
        </w:rPr>
        <w:t>. However, the participants identified various coping strategies that have helped them to navigate their routes into, through and sometimes out of the engineering profession.</w:t>
      </w:r>
    </w:p>
    <w:p w:rsidR="00797967" w:rsidRPr="00133ECD" w:rsidRDefault="00797967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</w:p>
    <w:p w:rsidR="00440FC6" w:rsidRDefault="00FF2AE1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  <w:r>
        <w:rPr>
          <w:rFonts w:cs="Arial"/>
          <w:iCs/>
        </w:rPr>
        <w:t>At a time of negative stereotyping and heightened prejudice</w:t>
      </w:r>
      <w:r w:rsidR="00ED4981">
        <w:rPr>
          <w:rFonts w:cs="Arial"/>
          <w:iCs/>
        </w:rPr>
        <w:t xml:space="preserve"> across the World </w:t>
      </w:r>
      <w:r>
        <w:rPr>
          <w:rFonts w:cs="Arial"/>
          <w:iCs/>
        </w:rPr>
        <w:t xml:space="preserve">towards </w:t>
      </w:r>
      <w:r w:rsidR="00ED4981">
        <w:rPr>
          <w:rFonts w:cs="Arial"/>
          <w:iCs/>
        </w:rPr>
        <w:t>workers associated with the Muslim faith</w:t>
      </w:r>
      <w:r w:rsidR="00F348A0">
        <w:rPr>
          <w:rFonts w:cs="Arial"/>
          <w:iCs/>
        </w:rPr>
        <w:t>, this collaborative</w:t>
      </w:r>
      <w:r w:rsidR="00993C21" w:rsidRPr="00133ECD">
        <w:rPr>
          <w:rFonts w:cs="Arial"/>
          <w:iCs/>
        </w:rPr>
        <w:t xml:space="preserve"> research provides an insight into the </w:t>
      </w:r>
      <w:r w:rsidR="006964A7" w:rsidRPr="00133ECD">
        <w:rPr>
          <w:rFonts w:cs="Arial"/>
          <w:iCs/>
        </w:rPr>
        <w:t xml:space="preserve">career </w:t>
      </w:r>
      <w:r w:rsidR="00993C21" w:rsidRPr="00133ECD">
        <w:rPr>
          <w:rFonts w:cs="Arial"/>
          <w:iCs/>
        </w:rPr>
        <w:t xml:space="preserve">challenges faced by highly educated and skilled workers when they are viewed as being from a Turkish or </w:t>
      </w:r>
      <w:r w:rsidR="00ED4981">
        <w:rPr>
          <w:rFonts w:cs="Arial"/>
          <w:iCs/>
        </w:rPr>
        <w:t xml:space="preserve">North African </w:t>
      </w:r>
      <w:r w:rsidR="00993C21" w:rsidRPr="00133ECD">
        <w:rPr>
          <w:rFonts w:cs="Arial"/>
          <w:iCs/>
        </w:rPr>
        <w:t>background</w:t>
      </w:r>
      <w:r w:rsidR="006964A7" w:rsidRPr="00133ECD">
        <w:rPr>
          <w:rFonts w:cs="Arial"/>
          <w:iCs/>
        </w:rPr>
        <w:t xml:space="preserve">, particularly when this is intersected with </w:t>
      </w:r>
      <w:r w:rsidR="00057343" w:rsidRPr="00133ECD">
        <w:rPr>
          <w:rFonts w:cs="Arial"/>
          <w:iCs/>
        </w:rPr>
        <w:t>their actual or perceived religious beliefs</w:t>
      </w:r>
      <w:r>
        <w:rPr>
          <w:rFonts w:cs="Arial"/>
          <w:iCs/>
        </w:rPr>
        <w:t xml:space="preserve">. </w:t>
      </w:r>
    </w:p>
    <w:p w:rsidR="00FF2AE1" w:rsidRDefault="00FF2AE1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</w:p>
    <w:p w:rsidR="00FF2AE1" w:rsidRPr="00133ECD" w:rsidRDefault="00FF2AE1" w:rsidP="00204E86">
      <w:pPr>
        <w:autoSpaceDE w:val="0"/>
        <w:autoSpaceDN w:val="0"/>
        <w:adjustRightInd w:val="0"/>
        <w:spacing w:line="360" w:lineRule="auto"/>
        <w:jc w:val="both"/>
        <w:rPr>
          <w:rFonts w:cs="Arial"/>
          <w:iCs/>
        </w:rPr>
      </w:pPr>
    </w:p>
    <w:p w:rsidR="009A4B80" w:rsidRPr="00133ECD" w:rsidRDefault="009A4B80" w:rsidP="00204E86">
      <w:pPr>
        <w:autoSpaceDE w:val="0"/>
        <w:autoSpaceDN w:val="0"/>
        <w:adjustRightInd w:val="0"/>
        <w:spacing w:line="360" w:lineRule="auto"/>
        <w:jc w:val="both"/>
      </w:pPr>
      <w:r w:rsidRPr="00133ECD">
        <w:lastRenderedPageBreak/>
        <w:t>References:</w:t>
      </w:r>
    </w:p>
    <w:p w:rsidR="00A64892" w:rsidRPr="00133ECD" w:rsidRDefault="00595812" w:rsidP="00595812">
      <w:pPr>
        <w:spacing w:after="200" w:line="276" w:lineRule="auto"/>
        <w:ind w:left="720" w:hanging="720"/>
      </w:pPr>
      <w:proofErr w:type="spellStart"/>
      <w:r w:rsidRPr="00133ECD">
        <w:t>Bispinck</w:t>
      </w:r>
      <w:proofErr w:type="spellEnd"/>
      <w:r w:rsidRPr="00133ECD">
        <w:t xml:space="preserve">, R., </w:t>
      </w:r>
      <w:proofErr w:type="spellStart"/>
      <w:r w:rsidRPr="00133ECD">
        <w:t>Dribbusch</w:t>
      </w:r>
      <w:proofErr w:type="spellEnd"/>
      <w:r w:rsidRPr="00133ECD">
        <w:t xml:space="preserve">, H., </w:t>
      </w:r>
      <w:proofErr w:type="spellStart"/>
      <w:r w:rsidRPr="00133ECD">
        <w:t>Öz</w:t>
      </w:r>
      <w:proofErr w:type="spellEnd"/>
      <w:r w:rsidRPr="00133ECD">
        <w:t xml:space="preserve">, F. and Stoll, E. (2012): Bachelor, Master und Co. </w:t>
      </w:r>
      <w:proofErr w:type="spellStart"/>
      <w:r w:rsidRPr="00133ECD">
        <w:t>Arbeitspapier</w:t>
      </w:r>
      <w:proofErr w:type="spellEnd"/>
      <w:r w:rsidRPr="00133ECD">
        <w:t xml:space="preserve"> 10/2012, </w:t>
      </w:r>
      <w:proofErr w:type="spellStart"/>
      <w:r w:rsidRPr="00133ECD">
        <w:t>Projekt</w:t>
      </w:r>
      <w:proofErr w:type="spellEnd"/>
      <w:r w:rsidRPr="00133ECD">
        <w:t xml:space="preserve"> Lohnspiegel.de, available at: </w:t>
      </w:r>
      <w:hyperlink r:id="rId5" w:history="1">
        <w:r w:rsidRPr="00133ECD">
          <w:rPr>
            <w:rStyle w:val="Hyperlink"/>
          </w:rPr>
          <w:t>http://www.boeckler.de/pdf/ta_lohnspiegel_absolventengehaelter_2012.pdf</w:t>
        </w:r>
      </w:hyperlink>
      <w:r w:rsidRPr="00133ECD">
        <w:t>, last accessed 18</w:t>
      </w:r>
      <w:r w:rsidRPr="00133ECD">
        <w:rPr>
          <w:vertAlign w:val="superscript"/>
        </w:rPr>
        <w:t>th</w:t>
      </w:r>
      <w:r w:rsidRPr="00133ECD">
        <w:t xml:space="preserve"> March 2016</w:t>
      </w:r>
    </w:p>
    <w:p w:rsidR="007F11E6" w:rsidRPr="00133ECD" w:rsidRDefault="007F11E6" w:rsidP="007F11E6">
      <w:pPr>
        <w:spacing w:line="360" w:lineRule="auto"/>
        <w:rPr>
          <w:lang w:val="de-DE"/>
        </w:rPr>
      </w:pPr>
      <w:r w:rsidRPr="00133ECD">
        <w:rPr>
          <w:lang w:val="de-DE"/>
        </w:rPr>
        <w:t>Koppel, Oliver (2013): 2014: Ingenieure auf einen Blick, Meckenheim</w:t>
      </w:r>
    </w:p>
    <w:p w:rsidR="00A64892" w:rsidRPr="00133ECD" w:rsidRDefault="007F11E6" w:rsidP="00D91307">
      <w:pPr>
        <w:spacing w:after="120"/>
        <w:ind w:left="720" w:hanging="720"/>
      </w:pPr>
      <w:r w:rsidRPr="00133ECD">
        <w:rPr>
          <w:lang w:val="en-US"/>
        </w:rPr>
        <w:t xml:space="preserve">VDI </w:t>
      </w:r>
      <w:proofErr w:type="spellStart"/>
      <w:r w:rsidRPr="00133ECD">
        <w:rPr>
          <w:lang w:val="en-US"/>
        </w:rPr>
        <w:t>Verein</w:t>
      </w:r>
      <w:proofErr w:type="spellEnd"/>
      <w:r w:rsidRPr="00133ECD">
        <w:rPr>
          <w:lang w:val="en-US"/>
        </w:rPr>
        <w:t xml:space="preserve"> </w:t>
      </w:r>
      <w:proofErr w:type="spellStart"/>
      <w:r w:rsidRPr="00133ECD">
        <w:rPr>
          <w:lang w:val="en-US"/>
        </w:rPr>
        <w:t>Deutscher</w:t>
      </w:r>
      <w:proofErr w:type="spellEnd"/>
      <w:r w:rsidRPr="00133ECD">
        <w:rPr>
          <w:lang w:val="en-US"/>
        </w:rPr>
        <w:t xml:space="preserve"> </w:t>
      </w:r>
      <w:proofErr w:type="spellStart"/>
      <w:r w:rsidRPr="00133ECD">
        <w:rPr>
          <w:lang w:val="en-US"/>
        </w:rPr>
        <w:t>Ingenieure</w:t>
      </w:r>
      <w:proofErr w:type="spellEnd"/>
      <w:r w:rsidRPr="00133ECD">
        <w:rPr>
          <w:lang w:val="en-US"/>
        </w:rPr>
        <w:t xml:space="preserve"> (2010a): European Engineering Report, </w:t>
      </w:r>
      <w:r w:rsidR="00E90516" w:rsidRPr="00133ECD">
        <w:t>available at</w:t>
      </w:r>
      <w:r w:rsidRPr="00133ECD">
        <w:rPr>
          <w:lang w:val="en-US"/>
        </w:rPr>
        <w:t xml:space="preserve">: </w:t>
      </w:r>
      <w:hyperlink r:id="rId6" w:history="1">
        <w:r w:rsidR="0042707B" w:rsidRPr="00133ECD">
          <w:rPr>
            <w:rStyle w:val="Hyperlink"/>
            <w:lang w:val="en-US"/>
          </w:rPr>
          <w:t>https://www.vdi.de/fileadmin/vdi_de/redakteur_dateien/dps_dateien/SK/Studien_Stellungnahmen/2010/2010-04%20IW%20European%20Engineering%20Report.pdf</w:t>
        </w:r>
      </w:hyperlink>
      <w:r w:rsidR="0042707B" w:rsidRPr="00133ECD">
        <w:rPr>
          <w:lang w:val="en-US"/>
        </w:rPr>
        <w:t xml:space="preserve">, </w:t>
      </w:r>
      <w:r w:rsidR="0042707B" w:rsidRPr="00133ECD">
        <w:t>last accessed 18</w:t>
      </w:r>
      <w:r w:rsidR="0042707B" w:rsidRPr="00133ECD">
        <w:rPr>
          <w:vertAlign w:val="superscript"/>
        </w:rPr>
        <w:t>th</w:t>
      </w:r>
      <w:r w:rsidR="0042707B" w:rsidRPr="00133ECD">
        <w:t xml:space="preserve"> March 2016</w:t>
      </w:r>
    </w:p>
    <w:sectPr w:rsidR="00A64892" w:rsidRPr="00133E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27"/>
    <w:rsid w:val="00026410"/>
    <w:rsid w:val="00057343"/>
    <w:rsid w:val="00064B7C"/>
    <w:rsid w:val="00083345"/>
    <w:rsid w:val="000D4B01"/>
    <w:rsid w:val="00106D87"/>
    <w:rsid w:val="001073AF"/>
    <w:rsid w:val="00133ECD"/>
    <w:rsid w:val="00152CE2"/>
    <w:rsid w:val="001570D5"/>
    <w:rsid w:val="00192D21"/>
    <w:rsid w:val="001B2041"/>
    <w:rsid w:val="001B24D7"/>
    <w:rsid w:val="001C6EF4"/>
    <w:rsid w:val="001D1E0E"/>
    <w:rsid w:val="001E508E"/>
    <w:rsid w:val="00204E86"/>
    <w:rsid w:val="0021217B"/>
    <w:rsid w:val="002836B9"/>
    <w:rsid w:val="002A718C"/>
    <w:rsid w:val="002B2B08"/>
    <w:rsid w:val="002C6A2E"/>
    <w:rsid w:val="002D219E"/>
    <w:rsid w:val="002D5AB6"/>
    <w:rsid w:val="0036495B"/>
    <w:rsid w:val="00373D50"/>
    <w:rsid w:val="00383E47"/>
    <w:rsid w:val="00392EF9"/>
    <w:rsid w:val="003C5052"/>
    <w:rsid w:val="003E0EA6"/>
    <w:rsid w:val="00420E42"/>
    <w:rsid w:val="004261EE"/>
    <w:rsid w:val="0042707B"/>
    <w:rsid w:val="00434E25"/>
    <w:rsid w:val="00440FC6"/>
    <w:rsid w:val="00471FA4"/>
    <w:rsid w:val="004E4EA6"/>
    <w:rsid w:val="00595812"/>
    <w:rsid w:val="00604AB2"/>
    <w:rsid w:val="00620127"/>
    <w:rsid w:val="00621A65"/>
    <w:rsid w:val="00653659"/>
    <w:rsid w:val="00655029"/>
    <w:rsid w:val="006577D0"/>
    <w:rsid w:val="00662D7B"/>
    <w:rsid w:val="006964A7"/>
    <w:rsid w:val="006F3658"/>
    <w:rsid w:val="0077547D"/>
    <w:rsid w:val="00797967"/>
    <w:rsid w:val="007B1801"/>
    <w:rsid w:val="007B7AF1"/>
    <w:rsid w:val="007F11E6"/>
    <w:rsid w:val="00882166"/>
    <w:rsid w:val="0089372A"/>
    <w:rsid w:val="008B0BD8"/>
    <w:rsid w:val="008F2F02"/>
    <w:rsid w:val="00902982"/>
    <w:rsid w:val="00993C21"/>
    <w:rsid w:val="009A4B80"/>
    <w:rsid w:val="009E6909"/>
    <w:rsid w:val="009F20B0"/>
    <w:rsid w:val="00A53375"/>
    <w:rsid w:val="00A64892"/>
    <w:rsid w:val="00AF13E0"/>
    <w:rsid w:val="00B3545E"/>
    <w:rsid w:val="00BA71B5"/>
    <w:rsid w:val="00C16351"/>
    <w:rsid w:val="00C27771"/>
    <w:rsid w:val="00C41D28"/>
    <w:rsid w:val="00CE1EE5"/>
    <w:rsid w:val="00D60D4F"/>
    <w:rsid w:val="00D91307"/>
    <w:rsid w:val="00DF2E3E"/>
    <w:rsid w:val="00E310C9"/>
    <w:rsid w:val="00E77635"/>
    <w:rsid w:val="00E90516"/>
    <w:rsid w:val="00ED4981"/>
    <w:rsid w:val="00F049DB"/>
    <w:rsid w:val="00F12213"/>
    <w:rsid w:val="00F348A0"/>
    <w:rsid w:val="00F86404"/>
    <w:rsid w:val="00F90E68"/>
    <w:rsid w:val="00FA6829"/>
    <w:rsid w:val="00FE656F"/>
    <w:rsid w:val="00FF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C11B5A-3B86-4984-B7D4-08289E71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12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86404"/>
    <w:pPr>
      <w:spacing w:after="0" w:line="240" w:lineRule="auto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40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404"/>
    <w:rPr>
      <w:rFonts w:ascii="Lucida Grande" w:hAnsi="Lucida Grande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B35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vdi.de/fileadmin/vdi_de/redakteur_dateien/dps_dateien/SK/Studien_Stellungnahmen/2010/2010-04%20IW%20European%20Engineering%20Report.pdf" TargetMode="External"/><Relationship Id="rId5" Type="http://schemas.openxmlformats.org/officeDocument/2006/relationships/hyperlink" Target="http://www.boeckler.de/pdf/ta_lohnspiegel_absolventengehaelter_201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BE71C-8180-432E-95F2-4279FCEA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busqmdc</dc:creator>
  <cp:lastModifiedBy>Moira Calveley</cp:lastModifiedBy>
  <cp:revision>12</cp:revision>
  <cp:lastPrinted>2016-03-18T16:38:00Z</cp:lastPrinted>
  <dcterms:created xsi:type="dcterms:W3CDTF">2017-04-20T12:33:00Z</dcterms:created>
  <dcterms:modified xsi:type="dcterms:W3CDTF">2017-04-20T17:32:00Z</dcterms:modified>
</cp:coreProperties>
</file>